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adjustRightInd w:val="0"/>
        <w:snapToGrid w:val="0"/>
        <w:spacing w:line="540" w:lineRule="exact"/>
        <w:ind w:firstLine="4320" w:firstLineChars="1200"/>
        <w:jc w:val="both"/>
        <w:rPr>
          <w:rFonts w:eastAsia="仿宋_GB2312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会议议程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5063"/>
        <w:gridCol w:w="1712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时间</w:t>
            </w:r>
          </w:p>
        </w:tc>
        <w:tc>
          <w:tcPr>
            <w:tcW w:w="506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主讲人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 xml:space="preserve">12月22日上午  </w:t>
            </w:r>
            <w:r>
              <w:rPr>
                <w:rFonts w:hint="eastAsia" w:ascii="楷体_GB2312" w:hAnsi="黑体" w:eastAsia="楷体_GB2312"/>
                <w:b/>
                <w:bCs/>
                <w:sz w:val="32"/>
                <w:szCs w:val="32"/>
              </w:rPr>
              <w:t>主题会议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08:00-08:30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签到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restart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1楼汉瑞国际厅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4"/>
              </w:rPr>
              <w:t>08:30-08:40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主持人介绍参会领导及嘉宾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08:40-08:50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德阳市领导致辞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08:50-09:00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工信部节能司领导讲话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09:00-09:10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四川省经信厅领导致辞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09:10-09:50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机械工业经济形式分析报告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中国机械联</w:t>
            </w: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09:50-10:10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节能产业发展相关政策宣贯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节能司</w:t>
            </w: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10:10-10:30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四川省德阳市节能装备产业发展报告暨政策推介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德阳工信局</w:t>
            </w: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10:30-10:40</w:t>
            </w:r>
          </w:p>
        </w:tc>
        <w:tc>
          <w:tcPr>
            <w:tcW w:w="6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b w:val="0"/>
                <w:bCs w:val="0"/>
                <w:sz w:val="32"/>
                <w:szCs w:val="32"/>
              </w:rPr>
              <w:t>茶歇</w:t>
            </w: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10:40-11:10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发布《国家工业节能技术装备推荐目录（2020）》及《“能效之星”产品目录（2020）》入围名单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机械工业节能与资源利用中心</w:t>
            </w: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11:10-11:35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钢铁工业绿色制造综合解决方案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中冶赛迪</w:t>
            </w: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11:35-12:00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飞轮储能--绿色节能技术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二重装备</w:t>
            </w: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63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 xml:space="preserve">12月22日下午  </w:t>
            </w:r>
            <w:r>
              <w:rPr>
                <w:rFonts w:hint="eastAsia" w:ascii="楷体_GB2312" w:hAnsi="黑体" w:eastAsia="楷体_GB2312"/>
                <w:b/>
                <w:bCs/>
                <w:sz w:val="32"/>
                <w:szCs w:val="32"/>
              </w:rPr>
              <w:t>专题会议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b/>
                <w:bCs/>
                <w:sz w:val="32"/>
                <w:szCs w:val="32"/>
              </w:rPr>
              <w:t>专题一：节能装备产业发展研讨（内部会议）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14:00-17:00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装备</w:t>
            </w:r>
            <w:r>
              <w:rPr>
                <w:rFonts w:hint="eastAsia" w:eastAsia="仿宋_GB2312"/>
                <w:sz w:val="28"/>
                <w:szCs w:val="28"/>
              </w:rPr>
              <w:t>产业发展形势研讨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3楼云杉厅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17:00-18:00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机械工业“十四五”节能规划交流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tabs>
          <w:tab w:val="center" w:pos="4153"/>
          <w:tab w:val="right" w:pos="8306"/>
        </w:tabs>
        <w:adjustRightInd w:val="0"/>
        <w:snapToGrid w:val="0"/>
        <w:spacing w:line="540" w:lineRule="exact"/>
        <w:jc w:val="center"/>
        <w:rPr>
          <w:rFonts w:hint="eastAsia" w:ascii="楷体_GB2312" w:hAnsi="黑体" w:eastAsia="楷体_GB2312"/>
          <w:b/>
          <w:bCs/>
          <w:sz w:val="32"/>
          <w:szCs w:val="32"/>
        </w:rPr>
        <w:sectPr>
          <w:footerReference r:id="rId3" w:type="default"/>
          <w:pgSz w:w="11906" w:h="16838"/>
          <w:pgMar w:top="1191" w:right="1418" w:bottom="1191" w:left="1418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5063"/>
        <w:gridCol w:w="1712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b/>
                <w:bCs/>
                <w:sz w:val="32"/>
                <w:szCs w:val="32"/>
              </w:rPr>
              <w:t>专题二：国家工业节能技术、“能效之星”产品技术交流会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14:00-14:30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冶金工业节能减排绿色技术应用及发展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中冶集团</w:t>
            </w:r>
          </w:p>
        </w:tc>
        <w:tc>
          <w:tcPr>
            <w:tcW w:w="1088" w:type="dxa"/>
            <w:vMerge w:val="restart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1楼汉瑞国际厅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14:30-14:55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典型重点技术交流1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both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14:55-15:20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典型重点技术交流2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both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15:20-15:45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典型重点技术交流3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both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15:45-16:10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典型重点技术交流4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both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16:10-16:35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典型重点技术交流5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both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16:35-17:00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典型重点技术交流6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both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17:00-17:25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典型重点技术交流7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both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17:25-17:50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国家工业节能技术装备、“能效之星”产品申报说明及总结报告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b/>
                <w:bCs/>
                <w:sz w:val="32"/>
                <w:szCs w:val="32"/>
              </w:rPr>
              <w:t>专题三：节能装备制造重点企业专项交流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14:00-14:30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石油和化工行业绿色发展及“十四五”绿色技术趋势和需求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中国石化联</w:t>
            </w:r>
          </w:p>
        </w:tc>
        <w:tc>
          <w:tcPr>
            <w:tcW w:w="1088" w:type="dxa"/>
            <w:vMerge w:val="restart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2楼南杉厅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14:30-14:55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节能装备制造重点企业专项交流1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14:55-15:20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节能装备制造重点企业专项交流2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15:20-15:45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节能装备制造重点企业专项交流3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15:45-16:10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节能装备制造重点企业专项交流4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16:10-16:35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节能装备制造重点企业专项交流5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16:35-17:00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节能装备制造重点企业专项交流6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17:00-17:25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节能装备制造重点企业专项交流7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17:25-17:50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机械工业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节能技术装备标准与绿色评价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8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黑体" w:eastAsia="楷体_GB2312"/>
                <w:b/>
                <w:bCs/>
                <w:sz w:val="32"/>
                <w:szCs w:val="32"/>
              </w:rPr>
              <w:t>12月22日-23日  重点节能产品现场展览展示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楷体_GB2312" w:hAnsi="黑体" w:eastAsia="楷体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3楼花里厅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b/>
                <w:bCs/>
                <w:sz w:val="32"/>
                <w:szCs w:val="32"/>
              </w:rPr>
              <w:t>12月23日上午  考察参观企业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08:30-12:00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二重（德阳）重型装备有限公司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第一组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东方电气集团东方电机有限公司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第二组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东方电气集团东方汽轮机有限公司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第三组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  <w:sectPr>
          <w:footerReference r:id="rId4" w:type="default"/>
          <w:pgSz w:w="11906" w:h="16838"/>
          <w:pgMar w:top="1191" w:right="1418" w:bottom="1191" w:left="1418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parajit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cs="Aparajit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ascii="宋体" w:hAnsi="宋体" w:cs="Aparajita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rPr>
                              <w:rFonts w:ascii="宋体" w:hAnsi="宋体" w:cs="Aparajit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ascii="宋体" w:hAnsi="宋体" w:cs="Aparajita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Fonts w:ascii="宋体" w:hAnsi="宋体" w:cs="Aparajit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cs="Aparajit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Aparajit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cs="Aparajit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0706F"/>
    <w:rsid w:val="2E10706F"/>
    <w:rsid w:val="307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2020-11-23T08:12:00Z</dcterms:created>
  <dc:creator>HOU</dc:creator>
  <cp:lastModifiedBy>HOU</cp:lastModifiedBy>
  <dcterms:modified xsi:type="dcterms:W3CDTF">2020-11-23T08:14:21Z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